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F52B" w14:textId="66052984" w:rsidR="00417FFA" w:rsidRPr="00AF17EC" w:rsidRDefault="00417FFA" w:rsidP="00E03F46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1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Роспотребнадзор напоминает о </w:t>
      </w:r>
      <w:r w:rsidR="006E0D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мерах </w:t>
      </w:r>
      <w:r w:rsidRPr="00AF1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</w:t>
      </w:r>
      <w:r w:rsidR="006E0D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AF1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туберкулеза</w:t>
      </w:r>
      <w:r w:rsidR="006E0D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14:paraId="03B54FE9" w14:textId="77777777" w:rsidR="00417FFA" w:rsidRPr="00AF17EC" w:rsidRDefault="00417FFA" w:rsidP="00AF17EC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70A6A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Туберкулёз – инфекционное заболевание, вызываемое микобактериями туберкулеза. Чаще всего поражаются легкие, реже мочеполовая система, периферические лимфатические узлы, кожа, глаза, кости и суставы. Туберкулез остается одним из опасных заболеваний, требующих раннего диагностирования и лечения.</w:t>
      </w:r>
    </w:p>
    <w:p w14:paraId="6ED74252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Возбудитель инфекции – микобактерии, которые очень устойчивы к воздействию факторов окружающей среды. В сухом состоянии возбудители туберкулеза сохраняют свою жизнедеятельность до 3 лет, при нагревании выдерживают температуру выше 80 градусов С. Микобактерии туберкулеза, находящиеся в мокроте, выживают при кипячении в пределах 5 минут. </w:t>
      </w:r>
    </w:p>
    <w:p w14:paraId="53183E5F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Источником инфекции являются больные активной формой туберкулеза люди и животные (крупный рогатый скот, козы, собаки). Наиболее эпидемиологически опасными источниками инфекции являются больные туберкулезом легких с наличием бактериовыделения и (или) с деструктивными процессами в легких.</w:t>
      </w:r>
    </w:p>
    <w:p w14:paraId="641DA2A5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Ведущий путь распространения туберкулеза – воздушно-капельный, возможны также воздушно-пылевой, контактный, алиментарный (проникновение инфекции в организм через продукты питания от больного животного: молоко, сметана, сыр) пути передачи, не исключается трансплацентарный путь передачи инфекции.</w:t>
      </w:r>
    </w:p>
    <w:p w14:paraId="5FF56F81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Основным фактором передачи возбудителя туберкулезной инфекции является воздушная среда. Факторами передачи также могут являться инфицированные материалы от больных, инфицированные возбудителем объекты внешней среды.</w:t>
      </w:r>
    </w:p>
    <w:p w14:paraId="65C3805A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К группам риска относятся маленькие дети, пожилые люди, больные СПИД и ВИЧ-инфекцией, у которых поражена иммунная система.</w:t>
      </w:r>
    </w:p>
    <w:p w14:paraId="181FEA65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Профилактикой туберкулёза является иммунизация вакциной БЦЖ. Прививку делают при отсутствии противопоказаний в роддоме, а также на 3-7 день жизни ребенка.</w:t>
      </w:r>
    </w:p>
    <w:p w14:paraId="1B6FD52C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Вакцинация против туберкулеза является эффективной и социально-оправданной стратегией борьбы с данной инфекцией. Вакцина обладает колоссальным свойством защищать ребенка не от заболевания, а от осложнений. Ревакцинация против туберкулеза проводится в 6-7 лет.</w:t>
      </w:r>
    </w:p>
    <w:p w14:paraId="2C51C078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В целях раннего выявления туберкулеза у детей до 18 лет ежегодно должна проводиться иммунодиагностика (проба Манту, Диаскинтест).</w:t>
      </w:r>
    </w:p>
    <w:p w14:paraId="57517A02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Основным методом своевременного выявления легочных форм туберкулеза является флюорографическое обследование, которое необходимо проходить с 15 летнего возраста не реже 1-го раза в 2 года. Население, относящееся к группам «риска» должно проходить флюорографическое обследование ежегодно.</w:t>
      </w:r>
    </w:p>
    <w:p w14:paraId="6BC28454" w14:textId="77777777" w:rsidR="0085527A" w:rsidRPr="00AF17EC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Своевременное выявление и лечение туберкулёза может гарантировать полное выздоровление больных и предотвратить распространение туберкулёза.</w:t>
      </w:r>
    </w:p>
    <w:p w14:paraId="205B700C" w14:textId="1EF369B1" w:rsidR="0085527A" w:rsidRDefault="0085527A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F17EC">
        <w:t>Лучшей профилактикой инфекции является поддержание здорового образа жизни, физическая активность, правильное и полноценное питание, исключение вредных привычек (курение, алкоголь и др.), а также прогулки на свежем воздухе, регулярное прохождение плановых медицинских осмотров.</w:t>
      </w:r>
    </w:p>
    <w:p w14:paraId="7B2A7CE5" w14:textId="77777777" w:rsidR="00E03F46" w:rsidRPr="00AF17EC" w:rsidRDefault="00E03F46" w:rsidP="00AF17EC">
      <w:pPr>
        <w:pStyle w:val="a3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</w:pPr>
    </w:p>
    <w:p w14:paraId="62CE44F3" w14:textId="4E2921E8" w:rsidR="0085527A" w:rsidRPr="00AF17EC" w:rsidRDefault="00020D34" w:rsidP="00AF17EC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45D60" wp14:editId="667840F4">
            <wp:extent cx="4888865" cy="23717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999" cy="237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27A" w:rsidRPr="00AF17EC" w:rsidSect="00E03F46">
      <w:pgSz w:w="11906" w:h="16838"/>
      <w:pgMar w:top="567" w:right="68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54"/>
    <w:rsid w:val="000168FF"/>
    <w:rsid w:val="00020D34"/>
    <w:rsid w:val="001F1054"/>
    <w:rsid w:val="0029424D"/>
    <w:rsid w:val="002A3DD5"/>
    <w:rsid w:val="00361C92"/>
    <w:rsid w:val="00397992"/>
    <w:rsid w:val="00417FFA"/>
    <w:rsid w:val="006E0D52"/>
    <w:rsid w:val="0085527A"/>
    <w:rsid w:val="00A704C3"/>
    <w:rsid w:val="00AF17EC"/>
    <w:rsid w:val="00E03F46"/>
    <w:rsid w:val="00E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E2A3"/>
  <w15:chartTrackingRefBased/>
  <w15:docId w15:val="{5ACDA21A-2DAC-428C-A8C2-ACC67935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1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5</cp:revision>
  <dcterms:created xsi:type="dcterms:W3CDTF">2025-03-31T04:29:00Z</dcterms:created>
  <dcterms:modified xsi:type="dcterms:W3CDTF">2025-03-31T04:40:00Z</dcterms:modified>
</cp:coreProperties>
</file>